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05-</w:t>
      </w:r>
      <w:r>
        <w:rPr>
          <w:rFonts w:ascii="Times New Roman" w:eastAsia="Times New Roman" w:hAnsi="Times New Roman" w:cs="Times New Roman"/>
          <w:sz w:val="27"/>
          <w:szCs w:val="27"/>
        </w:rPr>
        <w:t>777</w:t>
      </w:r>
      <w:r>
        <w:rPr>
          <w:rFonts w:ascii="Times New Roman" w:eastAsia="Times New Roman" w:hAnsi="Times New Roman" w:cs="Times New Roman"/>
          <w:sz w:val="27"/>
          <w:szCs w:val="27"/>
        </w:rPr>
        <w:t>/280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right="140" w:firstLine="4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ПОСТАНОВЛЕНИЕ</w:t>
      </w:r>
    </w:p>
    <w:p>
      <w:pPr>
        <w:spacing w:before="0" w:after="0"/>
        <w:ind w:right="140" w:firstLine="56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right="140" w:firstLine="568"/>
        <w:jc w:val="center"/>
        <w:rPr>
          <w:sz w:val="27"/>
          <w:szCs w:val="27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9"/>
        <w:gridCol w:w="480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495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29 сентября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года </w:t>
            </w:r>
          </w:p>
        </w:tc>
      </w:tr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</w:p>
        </w:tc>
        <w:tc>
          <w:tcPr>
            <w:tcW w:w="495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</w:p>
        </w:tc>
      </w:tr>
    </w:tbl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№6 Ханты-Мансийского судебного района Ханты-Мансийского авт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Style w:val="cat-Addressgrp-2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дело об административном правонарушении, возбужденное по ч.1 ст.15.6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(далее – КоАП РФ) </w:t>
      </w:r>
      <w:r>
        <w:rPr>
          <w:rFonts w:ascii="Times New Roman" w:eastAsia="Times New Roman" w:hAnsi="Times New Roman" w:cs="Times New Roman"/>
          <w:sz w:val="27"/>
          <w:szCs w:val="27"/>
        </w:rPr>
        <w:t>в отношении должностного лица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генерального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</w:t>
      </w:r>
      <w:r>
        <w:rPr>
          <w:rStyle w:val="cat-OrganizationNamegrp-21rplc-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Михайловой </w:t>
      </w:r>
      <w:r>
        <w:rPr>
          <w:rStyle w:val="cat-UserDefinedgrp-31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Addressgrp-4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5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628011, </w:t>
      </w:r>
      <w:r>
        <w:rPr>
          <w:rStyle w:val="cat-PassportDatagrp-20rplc-1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9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8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установил:</w:t>
      </w:r>
    </w:p>
    <w:p>
      <w:pPr>
        <w:spacing w:before="0" w:after="0"/>
        <w:ind w:firstLine="720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Style w:val="cat-FIOgrp-15rplc-1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директором </w:t>
      </w:r>
      <w:r>
        <w:rPr>
          <w:rStyle w:val="cat-OrganizationNamegrp-21rplc-1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исполняя свои обязанности по адресу </w:t>
      </w:r>
      <w:r>
        <w:rPr>
          <w:rFonts w:ascii="Times New Roman" w:eastAsia="Times New Roman" w:hAnsi="Times New Roman" w:cs="Times New Roman"/>
          <w:sz w:val="27"/>
          <w:szCs w:val="27"/>
        </w:rPr>
        <w:t>места нахождения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обеспечил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своевременное предоставление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документов (информации) в ответ на требование о предоставлении документов (информации) от </w:t>
      </w:r>
      <w:r>
        <w:rPr>
          <w:rFonts w:ascii="Times New Roman" w:eastAsia="Times New Roman" w:hAnsi="Times New Roman" w:cs="Times New Roman"/>
          <w:sz w:val="27"/>
          <w:szCs w:val="27"/>
        </w:rPr>
        <w:t>26.05.2025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968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Межрайонную Инспекцию ФНС России № 1 по </w:t>
      </w:r>
      <w:r>
        <w:rPr>
          <w:rStyle w:val="cat-Addressgrp-6rplc-1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нарушил </w:t>
      </w:r>
      <w:r>
        <w:rPr>
          <w:rFonts w:ascii="Times New Roman" w:eastAsia="Times New Roman" w:hAnsi="Times New Roman" w:cs="Times New Roman"/>
          <w:sz w:val="27"/>
          <w:szCs w:val="27"/>
        </w:rPr>
        <w:t>п.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>93.1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Налогового кодекса РФ и совершив своими действиями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11.06.2025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00:01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правонарушение, предусмотренное ч.1 ст.15.6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должностное лицо </w:t>
      </w:r>
      <w:r>
        <w:rPr>
          <w:rStyle w:val="cat-FIOgrp-15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>. О причинах неявки не сообщил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об отложении рассмотрения дела не просил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положениями ч.2 ст.25.1 и п.4 ч.1 ст.29.7 КоАП РФ дело рассмотрено в отсутствие привлекаемого лица.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Изучив и проанализировав письменные материалы дела, мировой судья установил следующее.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Style w:val="cat-FIOgrp-15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25.07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86012</w:t>
      </w:r>
      <w:r>
        <w:rPr>
          <w:rFonts w:ascii="Times New Roman" w:eastAsia="Times New Roman" w:hAnsi="Times New Roman" w:cs="Times New Roman"/>
          <w:sz w:val="27"/>
          <w:szCs w:val="27"/>
        </w:rPr>
        <w:t>51620002400000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сведениями административного органа об отсутствии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документов (информации) по требованию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26.05.2025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968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должностного лица </w:t>
      </w:r>
      <w:r>
        <w:rPr>
          <w:rStyle w:val="cat-FIOgrp-15rplc-2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по факту непредставления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контроля, а равно представление таких сведений в неполном объеме или искаженном виде в налоговый орган по месту учета, нашли свое подтверждение.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FIOgrp-15rplc-2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квалифицирует по ч.1 ст.15.6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и отягчающих административную ответственность мировым судьей, не установлено.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ст. 23.1, 29.5, 29.6,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2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постановил:</w:t>
      </w:r>
    </w:p>
    <w:p>
      <w:pPr>
        <w:spacing w:before="0" w:after="0"/>
        <w:ind w:firstLine="720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привлечь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</w:t>
      </w:r>
      <w:r>
        <w:rPr>
          <w:rStyle w:val="cat-OrganizationNamegrp-21rplc-2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Михайлову </w:t>
      </w:r>
      <w:r>
        <w:rPr>
          <w:rStyle w:val="cat-UserDefinedgrp-32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ст.15.6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и назначить административное 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в размере </w:t>
      </w:r>
      <w:r>
        <w:rPr>
          <w:rStyle w:val="cat-Sumgrp-18rplc-3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федеральным законодательством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right="140"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по следующим реквизитам: УФК по </w:t>
      </w:r>
      <w:r>
        <w:rPr>
          <w:rStyle w:val="cat-Addressgrp-7rplc-3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5rplc-3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(Департамент административного обеспечения </w:t>
      </w:r>
      <w:r>
        <w:rPr>
          <w:rStyle w:val="cat-Addressgrp-8rplc-3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5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л/с 04872D08080), ИНН 8601073664, КПП 860101001, номер счета получателя платежа 03100643000000018700 в РКЦ Ханты-Мансийск//УФК по </w:t>
      </w:r>
      <w:r>
        <w:rPr>
          <w:rStyle w:val="cat-Addressgrp-7rplc-3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9rplc-3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ЕКС 40102810245370000007, БИК 007162163, ОКТМО 71871000, КБК 69011601203010000140,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0412365400805007772515166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right="140"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Style w:val="cat-Addressgrp-1rplc-4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Style w:val="cat-FIOgrp-17rplc-4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Style w:val="cat-FIOgrp-17rplc-4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OrganizationNamegrp-21rplc-4">
    <w:name w:val="cat-OrganizationName grp-21 rplc-4"/>
    <w:basedOn w:val="DefaultParagraphFont"/>
  </w:style>
  <w:style w:type="character" w:customStyle="1" w:styleId="cat-UserDefinedgrp-31rplc-6">
    <w:name w:val="cat-UserDefined grp-31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PassportDatagrp-20rplc-13">
    <w:name w:val="cat-PassportData grp-20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ExternalSystemDefinedgrp-28rplc-15">
    <w:name w:val="cat-ExternalSystemDefined grp-28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OrganizationNamegrp-21rplc-17">
    <w:name w:val="cat-OrganizationName grp-21 rplc-17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OrganizationNamegrp-21rplc-28">
    <w:name w:val="cat-OrganizationName grp-21 rplc-28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Sumgrp-18rplc-31">
    <w:name w:val="cat-Sum grp-18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8rplc-34">
    <w:name w:val="cat-Address grp-8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9rplc-39">
    <w:name w:val="cat-Address grp-9 rplc-39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FIOgrp-17rplc-44">
    <w:name w:val="cat-FIO grp-17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